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Application for Use of Kahua Elua (EHCC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Theatre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and/or other space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1"/>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This form should be used by organizations/individuals who </w:t>
      </w:r>
      <w:r w:rsidDel="00000000" w:rsidR="00000000" w:rsidRPr="00000000">
        <w:rPr>
          <w:rFonts w:ascii="Calibri" w:cs="Calibri" w:eastAsia="Calibri" w:hAnsi="Calibri"/>
          <w:b w:val="0"/>
          <w:i w:val="1"/>
          <w:smallCaps w:val="0"/>
          <w:strike w:val="0"/>
          <w:color w:val="000000"/>
          <w:sz w:val="24"/>
          <w:szCs w:val="24"/>
          <w:shd w:fill="auto" w:val="clear"/>
          <w:vertAlign w:val="baseline"/>
          <w:rtl w:val="0"/>
        </w:rPr>
        <w:t xml:space="preserve">do not</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have an active partnership</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agreement with EHCC, and are looking to reserve space at EHCC facilities for classes, productions and</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performances that involve auditions, rehearsals, and/or performances.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bookmarkStart w:colFirst="0" w:colLast="0" w:name="_heading=h.a71k4l83unog" w:id="1"/>
      <w:bookmarkEnd w:id="1"/>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This form must be submitted for </w:t>
      </w:r>
      <w:r w:rsidDel="00000000" w:rsidR="00000000" w:rsidRPr="00000000">
        <w:rPr>
          <w:rFonts w:ascii="Calibri" w:cs="Calibri" w:eastAsia="Calibri" w:hAnsi="Calibri"/>
          <w:b w:val="0"/>
          <w:i w:val="1"/>
          <w:smallCaps w:val="0"/>
          <w:strike w:val="0"/>
          <w:color w:val="000000"/>
          <w:sz w:val="24"/>
          <w:szCs w:val="24"/>
          <w:shd w:fill="auto" w:val="clear"/>
          <w:vertAlign w:val="baseline"/>
          <w:rtl w:val="0"/>
        </w:rPr>
        <w:t xml:space="preserve">each production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before reservations on the EHCC calendar can be finalized. Please submit electronically to </w:t>
      </w:r>
      <w:hyperlink r:id="rId7">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theatremanager@ehcc.org</w:t>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Questions about the form should be directed to Larry Reitzer, the EHCC resident theatre director at </w:t>
      </w:r>
      <w:hyperlink r:id="rId8">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lreitzer@ehcc.org</w:t>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Should you have questions about the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form or space at the EHCC, feel free to contact Larry directly at 323-203-4556.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Before you complete this form, please note: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Approved reservations require a non-refundable $150 deposit which will be applied to the performance or usage fee.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Before activities begin, EHCC will collect a refundable $50 cleaning and key deposit which will be returned upon inspection of the space and return of all keys provided.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Unless otherwise negotiated: performances will be charged at $300/performance. </w:t>
      </w:r>
      <w:r w:rsidDel="00000000" w:rsidR="00000000" w:rsidRPr="00000000">
        <w:rPr>
          <w:rFonts w:ascii="Calibri" w:cs="Calibri" w:eastAsia="Calibri" w:hAnsi="Calibri"/>
          <w:rtl w:val="0"/>
        </w:rPr>
        <w:t xml:space="preserve">Additional rehearsal space/time beyond performance weeks may be requested at a rate of $100/per week if available.</w:t>
      </w:r>
      <w:r w:rsidDel="00000000" w:rsidR="00000000" w:rsidRPr="00000000">
        <w:rPr>
          <w:rFonts w:ascii="Calibri" w:cs="Calibri" w:eastAsia="Calibri" w:hAnsi="Calibri"/>
          <w:rtl w:val="0"/>
        </w:rPr>
        <w:t xml:space="preserve"> U</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se of the theatre for performing arts classes/workshops not leading to a performance are charged at $30/session for sessions of up to 2 hours.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Unless other arrangements are made, users will be responsible for all physical production crew, publicity, programs, fliers and tickets, and for providing ticket takers at time(s) of performance. (EHCC will publicize most events at no cost on its website,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user</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provides sufficient information in advance.)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smallCaps w:val="0"/>
          <w:strike w:val="0"/>
          <w:shd w:fill="auto" w:val="clear"/>
          <w:vertAlign w:val="baseline"/>
        </w:rPr>
      </w:pPr>
      <w:r w:rsidDel="00000000" w:rsidR="00000000" w:rsidRPr="00000000">
        <w:rPr>
          <w:rFonts w:ascii="Calibri" w:cs="Calibri" w:eastAsia="Calibri" w:hAnsi="Calibri"/>
          <w:highlight w:val="white"/>
          <w:rtl w:val="0"/>
        </w:rPr>
        <w:t xml:space="preserve">COVID-19 Policy: All volunteers, EHCC team members and Lead Facility Users are required to follow County and State of Hawaiʻi regulations.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 I: CONTACT INFORMATION</w:t>
      </w:r>
    </w:p>
    <w:p w:rsidR="00000000" w:rsidDel="00000000" w:rsidP="00000000" w:rsidRDefault="00000000" w:rsidRPr="00000000" w14:paraId="0000000E">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of organization or individual requesting performance space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Contact name and title:</w:t>
      </w:r>
    </w:p>
    <w:p w:rsidR="00000000" w:rsidDel="00000000" w:rsidP="00000000" w:rsidRDefault="00000000" w:rsidRPr="00000000" w14:paraId="00000012">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FEIN/TIN (Federal Tax ID number for nonprofits, charities, organizations, and businesses)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Email address:</w:t>
      </w:r>
    </w:p>
    <w:p w:rsidR="00000000" w:rsidDel="00000000" w:rsidP="00000000" w:rsidRDefault="00000000" w:rsidRPr="00000000" w14:paraId="00000018">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Phone number:</w:t>
      </w:r>
    </w:p>
    <w:p w:rsidR="00000000" w:rsidDel="00000000" w:rsidP="00000000" w:rsidRDefault="00000000" w:rsidRPr="00000000" w14:paraId="0000001B">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Mailing address: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 2: PRODUCTION INFORMATION</w:t>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each production for which you are requesting space, please provide the following</w:t>
        <w:br w:type="textWrapping"/>
        <w:t xml:space="preserve">information:</w:t>
      </w:r>
      <w:r w:rsidDel="00000000" w:rsidR="00000000" w:rsidRPr="00000000">
        <w:rPr>
          <w:rtl w:val="0"/>
        </w:rPr>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Type of production (Play/Musical/Reading/One Acts/Musical Concert/Benefit/Other):</w:t>
      </w:r>
    </w:p>
    <w:p w:rsidR="00000000" w:rsidDel="00000000" w:rsidP="00000000" w:rsidRDefault="00000000" w:rsidRPr="00000000" w14:paraId="00000023">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 Title of presentation:</w:t>
      </w:r>
    </w:p>
    <w:p w:rsidR="00000000" w:rsidDel="00000000" w:rsidP="00000000" w:rsidRDefault="00000000" w:rsidRPr="00000000" w14:paraId="00000026">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 Expected number of performances:</w:t>
      </w:r>
    </w:p>
    <w:p w:rsidR="00000000" w:rsidDel="00000000" w:rsidP="00000000" w:rsidRDefault="00000000" w:rsidRPr="00000000" w14:paraId="00000029">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 Expected ticket price:</w:t>
      </w:r>
    </w:p>
    <w:p w:rsidR="00000000" w:rsidDel="00000000" w:rsidP="00000000" w:rsidRDefault="00000000" w:rsidRPr="00000000" w14:paraId="0000002C">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 Expected audience size at each performance (</w:t>
      </w:r>
      <w:r w:rsidDel="00000000" w:rsidR="00000000" w:rsidRPr="00000000">
        <w:rPr>
          <w:rFonts w:ascii="Calibri" w:cs="Calibri" w:eastAsia="Calibri" w:hAnsi="Calibri"/>
          <w:sz w:val="20"/>
          <w:szCs w:val="20"/>
          <w:rtl w:val="0"/>
        </w:rPr>
        <w:t xml:space="preserve">theatre seats 80 with added/removable side of stage seats 102 max</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 Number of weeks beforehand you are requesting rehearsal space (limited to 4 weeks before your opening night):</w:t>
      </w:r>
    </w:p>
    <w:p w:rsidR="00000000" w:rsidDel="00000000" w:rsidP="00000000" w:rsidRDefault="00000000" w:rsidRPr="00000000" w14:paraId="00000032">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 What type(s) of audience is this production most likely to appeal to (</w:t>
      </w:r>
      <w:r w:rsidDel="00000000" w:rsidR="00000000" w:rsidRPr="00000000">
        <w:rPr>
          <w:rFonts w:ascii="Calibri" w:cs="Calibri" w:eastAsia="Calibri" w:hAnsi="Calibri"/>
          <w:sz w:val="20"/>
          <w:szCs w:val="20"/>
          <w:rtl w:val="0"/>
        </w:rPr>
        <w:t xml:space="preserve">i.e. families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mature audiences, teens, native Hawaiian, etc.)?</w:t>
      </w:r>
    </w:p>
    <w:p w:rsidR="00000000" w:rsidDel="00000000" w:rsidP="00000000" w:rsidRDefault="00000000" w:rsidRPr="00000000" w14:paraId="00000035">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 Description of set:</w:t>
      </w:r>
    </w:p>
    <w:p w:rsidR="00000000" w:rsidDel="00000000" w:rsidP="00000000" w:rsidRDefault="00000000" w:rsidRPr="00000000" w14:paraId="00000038">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 Description of musical accompaniment, if any (is it live or recorded?):</w:t>
      </w:r>
    </w:p>
    <w:p w:rsidR="00000000" w:rsidDel="00000000" w:rsidP="00000000" w:rsidRDefault="00000000" w:rsidRPr="00000000" w14:paraId="0000003E">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1"/>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 Do you need referrals for sound/light equipment and technicians or will you supply your own?</w:t>
      </w:r>
    </w:p>
    <w:p w:rsidR="00000000" w:rsidDel="00000000" w:rsidP="00000000" w:rsidRDefault="00000000" w:rsidRPr="00000000" w14:paraId="00000044">
      <w:pPr>
        <w:keepNext w:val="0"/>
        <w:keepLines w:val="1"/>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 Please acknowledge/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initial that you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agree to share the theatre space with other users during your rehearsal/run of show. For example, when in session, the Youth Art Series may use the theatre between 8am and 2pm, but other groups can use the space later in the day if their sets would not interfere with children’s activities. Similarly, if your set is in the theatre but you are not rehearsing or working, another organization can use the space provided that they can work around your set, props, etc.</w:t>
      </w:r>
    </w:p>
    <w:p w:rsidR="00000000" w:rsidDel="00000000" w:rsidP="00000000" w:rsidRDefault="00000000" w:rsidRPr="00000000" w14:paraId="00000048">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[Initial]: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 If there is a conflicting need for space, can your production be rehearsed in EHCC’s annex (if </w:t>
      </w:r>
      <w:r w:rsidDel="00000000" w:rsidR="00000000" w:rsidRPr="00000000">
        <w:rPr>
          <w:rFonts w:ascii="Calibri" w:cs="Calibri" w:eastAsia="Calibri" w:hAnsi="Calibri"/>
          <w:sz w:val="20"/>
          <w:szCs w:val="20"/>
          <w:rtl w:val="0"/>
        </w:rPr>
        <w:t xml:space="preserve">available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 Please acknowledge/initial that you understand and agree that it is up to the EHCC Resident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Theatre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Director to determine the allocation of theatre and annex space:</w:t>
      </w:r>
    </w:p>
    <w:p w:rsidR="00000000" w:rsidDel="00000000" w:rsidP="00000000" w:rsidRDefault="00000000" w:rsidRPr="00000000" w14:paraId="0000004F">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[Initial]:</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 Are there any special requirements we should be aware of for this production?</w:t>
      </w:r>
    </w:p>
    <w:p w:rsidR="00000000" w:rsidDel="00000000" w:rsidP="00000000" w:rsidRDefault="00000000" w:rsidRPr="00000000" w14:paraId="00000053">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 If your production is produced in arrangement with a Theatrical Licensing Organization (RHI, Concorde, Music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Theatre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International, Samuel French, etc.), have you secured the rights?</w:t>
      </w:r>
    </w:p>
    <w:p w:rsidR="00000000" w:rsidDel="00000000" w:rsidP="00000000" w:rsidRDefault="00000000" w:rsidRPr="00000000" w14:paraId="00000057">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 Please note any additional factors we should be aware of, such as how this performance will benefit the community EHCC serves:</w:t>
      </w:r>
    </w:p>
    <w:p w:rsidR="00000000" w:rsidDel="00000000" w:rsidP="00000000" w:rsidRDefault="00000000" w:rsidRPr="00000000" w14:paraId="0000005A">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 For applications that involve multi-day use of EHCC facilities, please initial that you will ensure all participants in your production will read and sign the EHCC pledge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sz w:val="20"/>
          <w:szCs w:val="20"/>
          <w:rtl w:val="0"/>
        </w:rPr>
        <w:t xml:space="preserve">available digitally on our website homepage under </w:t>
      </w:r>
      <w:r w:rsidDel="00000000" w:rsidR="00000000" w:rsidRPr="00000000">
        <w:rPr>
          <w:rFonts w:ascii="Calibri" w:cs="Calibri" w:eastAsia="Calibri" w:hAnsi="Calibri"/>
          <w:i w:val="1"/>
          <w:sz w:val="20"/>
          <w:szCs w:val="20"/>
          <w:rtl w:val="0"/>
        </w:rPr>
        <w:t xml:space="preserve">Additional Resources</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[Initial]: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100" w:before="0" w:line="360" w:lineRule="auto"/>
        <w:ind w:left="540" w:right="0" w:hanging="54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(CONTINUE TO PART 3 ON THE NEXT PAGE)</w:t>
      </w:r>
    </w:p>
    <w:p w:rsidR="00000000" w:rsidDel="00000000" w:rsidP="00000000" w:rsidRDefault="00000000" w:rsidRPr="00000000" w14:paraId="00000063">
      <w:pP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 3: SPACE RESERVATIONS.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Please indicate when and for what purpose you would like to reserve space.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40"/>
        </w:tabs>
        <w:spacing w:after="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10785.0" w:type="dxa"/>
        <w:jc w:val="left"/>
        <w:tblInd w:w="96.00000000000001"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595"/>
        <w:gridCol w:w="1595"/>
        <w:gridCol w:w="1595"/>
        <w:gridCol w:w="3000"/>
        <w:gridCol w:w="3000"/>
        <w:tblGridChange w:id="0">
          <w:tblGrid>
            <w:gridCol w:w="1595"/>
            <w:gridCol w:w="1595"/>
            <w:gridCol w:w="1595"/>
            <w:gridCol w:w="3000"/>
            <w:gridCol w:w="3000"/>
          </w:tblGrid>
        </w:tblGridChange>
      </w:tblGrid>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From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To </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Space requested, ie theatre, café, conference room, annex (list ALL rooms to be used)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Purpose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(class/audition/rehearsal</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/performance, etc)</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F">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0">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1">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2">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3">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4">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5">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6">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7">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8">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9">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A">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B">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C">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D">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E">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F">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0">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1">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2">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3">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4">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5">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7">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8">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9">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A">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B">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C">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D">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E">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F">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0">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1">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2">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3">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4">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5">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6">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7">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8">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9">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C">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D">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2">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3">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4">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5">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6">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7">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8">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9">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A">
            <w:pPr>
              <w:ind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B">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C">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D">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E">
            <w:pPr>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F">
            <w:pPr>
              <w:ind w:firstLine="0"/>
              <w:rPr/>
            </w:pPr>
            <w:r w:rsidDel="00000000" w:rsidR="00000000" w:rsidRPr="00000000">
              <w:rPr>
                <w:rtl w:val="0"/>
              </w:rPr>
            </w:r>
          </w:p>
        </w:tc>
      </w:tr>
    </w:tbl>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b w:val="1"/>
          <w:i w:val="1"/>
        </w:rPr>
      </w:pPr>
      <w:r w:rsidDel="00000000" w:rsidR="00000000" w:rsidRPr="00000000">
        <w:rPr>
          <w:rFonts w:ascii="Calibri" w:cs="Calibri" w:eastAsia="Calibri" w:hAnsi="Calibri"/>
          <w:b w:val="1"/>
          <w:i w:val="1"/>
          <w:rtl w:val="0"/>
        </w:rPr>
        <w:t xml:space="preserve">Office Use Only</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APPROVED:</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DATE: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9340"/>
        </w:tabs>
        <w:spacing w:after="0" w:before="0" w:line="240" w:lineRule="auto"/>
        <w:ind w:left="0" w:right="0" w:firstLine="0"/>
        <w:jc w:val="left"/>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sectPr>
      <w:head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34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Pr>
      <w:drawing>
        <wp:anchor allowOverlap="1" behindDoc="1" distB="0" distT="0" distL="0" distR="0" hidden="0" layoutInCell="1" locked="0" relativeHeight="0" simplePos="0">
          <wp:simplePos x="0" y="0"/>
          <wp:positionH relativeFrom="page">
            <wp:posOffset>5838825</wp:posOffset>
          </wp:positionH>
          <wp:positionV relativeFrom="page">
            <wp:posOffset>293965</wp:posOffset>
          </wp:positionV>
          <wp:extent cx="1472217" cy="749022"/>
          <wp:effectExtent b="0" l="0" r="0" t="0"/>
          <wp:wrapNone/>
          <wp:docPr id="10737418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2217" cy="749022"/>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EHCC Non-partner Application for Facility Use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34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June 2022</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34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34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3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i w:val="0"/>
        <w:smallCaps w:val="0"/>
        <w:strike w:val="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i w:val="0"/>
        <w:smallCaps w:val="0"/>
        <w:strike w:val="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
    <w:name w:val="header"/>
    <w:pPr>
      <w:tabs>
        <w:tab w:val="center" w:pos="4680"/>
        <w:tab w:val="right" w:pos="9360"/>
      </w:tabs>
    </w:pPr>
    <w:rPr>
      <w:rFonts w:ascii="Calibri" w:cs="Calibri" w:eastAsia="Calibri" w:hAnsi="Calibri"/>
      <w:color w:val="000000"/>
      <w:sz w:val="24"/>
      <w:szCs w:val="24"/>
      <w:u w:color="000000"/>
    </w:rPr>
  </w:style>
  <w:style w:type="paragraph" w:styleId="HeaderFooter" w:customStyle="1">
    <w:name w:val="Header &amp; Footer"/>
    <w:pPr>
      <w:tabs>
        <w:tab w:val="right" w:pos="9020"/>
      </w:tabs>
    </w:pPr>
    <w:rPr>
      <w:rFonts w:ascii="Helvetica" w:cs="Helvetica" w:eastAsia="Helvetica" w:hAnsi="Helvetica"/>
      <w:color w:val="000000"/>
      <w:sz w:val="24"/>
      <w:szCs w:val="24"/>
    </w:rPr>
  </w:style>
  <w:style w:type="paragraph" w:styleId="BodyA" w:customStyle="1">
    <w:name w:val="Body A"/>
    <w:rPr>
      <w:rFonts w:eastAsia="Times New Roman"/>
      <w:color w:val="000000"/>
      <w:sz w:val="24"/>
      <w:szCs w:val="24"/>
      <w:u w:color="000000"/>
    </w:rPr>
  </w:style>
  <w:style w:type="paragraph" w:styleId="BodyAA" w:customStyle="1">
    <w:name w:val="Body A A"/>
    <w:rPr>
      <w:rFonts w:ascii="Calibri" w:cs="Calibri" w:eastAsia="Calibri" w:hAnsi="Calibri"/>
      <w:color w:val="000000"/>
      <w:sz w:val="24"/>
      <w:szCs w:val="24"/>
      <w:u w:color="000000"/>
    </w:rPr>
  </w:style>
  <w:style w:type="character" w:styleId="None" w:customStyle="1">
    <w:name w:val="None"/>
  </w:style>
  <w:style w:type="character" w:styleId="Hyperlink0" w:customStyle="1">
    <w:name w:val="Hyperlink.0"/>
    <w:basedOn w:val="None"/>
    <w:rPr>
      <w:rFonts w:ascii="Trebuchet MS" w:cs="Trebuchet MS" w:eastAsia="Trebuchet MS" w:hAnsi="Trebuchet MS"/>
      <w:i w:val="1"/>
      <w:iCs w:val="1"/>
      <w:color w:val="000000"/>
      <w:u w:color="000000" w:val="single"/>
    </w:rPr>
  </w:style>
  <w:style w:type="character" w:styleId="Hyperlink1" w:customStyle="1">
    <w:name w:val="Hyperlink.1"/>
    <w:basedOn w:val="None"/>
    <w:rPr>
      <w:rFonts w:ascii="Trebuchet MS" w:cs="Trebuchet MS" w:eastAsia="Trebuchet MS" w:hAnsi="Trebuchet MS"/>
      <w:i w:val="1"/>
      <w:iCs w:val="1"/>
      <w:color w:val="0563c1"/>
      <w:u w:color="0563c1" w:val="single"/>
    </w:rPr>
  </w:style>
  <w:style w:type="numbering" w:styleId="ImportedStyle1" w:customStyle="1">
    <w:name w:val="Imported Style 1"/>
    <w:pPr>
      <w:numPr>
        <w:numId w:val="1"/>
      </w:numPr>
    </w:pPr>
  </w:style>
  <w:style w:type="character" w:styleId="UnresolvedMention">
    <w:name w:val="Unresolved Mention"/>
    <w:basedOn w:val="DefaultParagraphFont"/>
    <w:uiPriority w:val="99"/>
    <w:semiHidden w:val="1"/>
    <w:unhideWhenUsed w:val="1"/>
    <w:rsid w:val="00AB35E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heatremanager@ehcc.org" TargetMode="External"/><Relationship Id="rId8" Type="http://schemas.openxmlformats.org/officeDocument/2006/relationships/hyperlink" Target="mailto:lreitzer@ehc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g11irkv87I+u0LBg9Uxhr1zPKQ==">AMUW2mVXh2RLUBl10R9W6/5HNIPpbRX/H4dFd+mowLfXaqO4bN/sI/Ev0U7+xSv0kFHMmucIFRXyvWoZ72uq//CF4tSrkZKVL5CsSShMmS96aC2cg8h1VGRmvJ9RNaqbkZu8W9qaTKeg9pi8na90DvUsKGC4Ul/Lyw==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2020-03-02T19:32:00Z</dcterms:created>
</cp:coreProperties>
</file>